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C5" w:rsidRDefault="007B0E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2010</w:t>
      </w:r>
    </w:p>
    <w:p w:rsidR="007B0EC5" w:rsidRDefault="007B0E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ESSEX STEP APPLICATION PROCEDURE</w:t>
      </w:r>
    </w:p>
    <w:p w:rsidR="007B0EC5" w:rsidRDefault="007B0EC5">
      <w:pPr>
        <w:jc w:val="center"/>
        <w:rPr>
          <w:b/>
          <w:bCs/>
          <w:sz w:val="32"/>
          <w:szCs w:val="32"/>
        </w:rPr>
      </w:pPr>
    </w:p>
    <w:p w:rsidR="007B0EC5" w:rsidRDefault="007B0EC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District Chairs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District Short Term Chairs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 xml:space="preserve">The application can be typed, saved and printed on the computer. 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The ESSEX STEP Chairman must receive the following items before sending applications to foreign countries for a possible short term exchange: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4 (Four) completed 2010 ESSEX STEP Applications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1 (one) completed 2010 ESSEX Short Term Exchange Check List for YEO</w:t>
      </w:r>
    </w:p>
    <w:p w:rsidR="007B0EC5" w:rsidRDefault="007B0EC5">
      <w:pPr>
        <w:jc w:val="center"/>
      </w:pPr>
      <w:r>
        <w:t>(If this checklist is completed, the application package sent to the ESSEX STEP Chair will be a complete Application Package and ready to be sent to a foreign country for a possible short term exchange).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A check made out to “ESSEX STEP” in the amount of $65.00 for the ESSEX process fee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1 (one) completed CISI-Bolduc Insurance Application with a Check made out to “CISI-Bolduc” in the amount of $60.00 for a 3-4 week exchange or $165.00 for a 6 week exchange. A Short Term policy B is MANDATORY</w:t>
      </w:r>
    </w:p>
    <w:p w:rsidR="007B0EC5" w:rsidRDefault="007B0EC5">
      <w:pPr>
        <w:jc w:val="center"/>
      </w:pPr>
    </w:p>
    <w:p w:rsidR="007B0EC5" w:rsidRDefault="007B0E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cutoff date for receiving Application Packages for the 2010 Short Term Exchange Year is MAY 1</w:t>
      </w:r>
      <w:r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>, 2010</w:t>
      </w:r>
    </w:p>
    <w:p w:rsidR="007B0EC5" w:rsidRDefault="007B0EC5">
      <w:pPr>
        <w:jc w:val="center"/>
      </w:pP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This completed application package should be sent to:</w:t>
      </w:r>
    </w:p>
    <w:p w:rsidR="007B0EC5" w:rsidRDefault="007B0EC5">
      <w:pPr>
        <w:jc w:val="center"/>
      </w:pPr>
    </w:p>
    <w:p w:rsidR="007B0EC5" w:rsidRDefault="007B0EC5">
      <w:pPr>
        <w:jc w:val="center"/>
      </w:pPr>
      <w:r>
        <w:t>ESSEX STEP</w:t>
      </w:r>
    </w:p>
    <w:p w:rsidR="007B0EC5" w:rsidRDefault="007B0EC5">
      <w:pPr>
        <w:jc w:val="center"/>
      </w:pPr>
      <w:r>
        <w:t>Edward M. Skwirz, Chairman</w:t>
      </w:r>
    </w:p>
    <w:p w:rsidR="007B0EC5" w:rsidRDefault="007B0EC5">
      <w:pPr>
        <w:jc w:val="center"/>
      </w:pPr>
      <w:r>
        <w:t>32 Ridgeland Drive</w:t>
      </w:r>
    </w:p>
    <w:p w:rsidR="007B0EC5" w:rsidRDefault="007B0EC5">
      <w:pPr>
        <w:jc w:val="center"/>
      </w:pPr>
      <w:r>
        <w:t>Cumberland, RI  02864</w:t>
      </w:r>
    </w:p>
    <w:sectPr w:rsidR="007B0EC5" w:rsidSect="007B0EC5">
      <w:headerReference w:type="default" r:id="rId6"/>
      <w:footerReference w:type="default" r:id="rId7"/>
      <w:pgSz w:w="12240" w:h="15840"/>
      <w:pgMar w:top="540" w:right="1800" w:bottom="1440" w:left="1800" w:header="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C5" w:rsidRDefault="007B0EC5" w:rsidP="007B0EC5">
      <w:r>
        <w:separator/>
      </w:r>
    </w:p>
  </w:endnote>
  <w:endnote w:type="continuationSeparator" w:id="0">
    <w:p w:rsidR="007B0EC5" w:rsidRDefault="007B0EC5" w:rsidP="007B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EC5" w:rsidRDefault="007B0EC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C5" w:rsidRDefault="007B0EC5" w:rsidP="007B0EC5">
      <w:r>
        <w:separator/>
      </w:r>
    </w:p>
  </w:footnote>
  <w:footnote w:type="continuationSeparator" w:id="0">
    <w:p w:rsidR="007B0EC5" w:rsidRDefault="007B0EC5" w:rsidP="007B0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EC5" w:rsidRDefault="007B0EC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7B0EC5"/>
    <w:rsid w:val="007B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